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7B37E" w14:textId="77777777" w:rsidR="00850B56" w:rsidRDefault="00850B56" w:rsidP="00850B56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#S2-156E</w:t>
      </w:r>
      <w:r>
        <w:rPr>
          <w:rFonts w:cs="Arial"/>
          <w:sz w:val="24"/>
          <w:szCs w:val="22"/>
        </w:rPr>
        <w:tab/>
        <w:t>S2-2303973</w:t>
      </w:r>
    </w:p>
    <w:p w14:paraId="71C25127" w14:textId="77777777" w:rsidR="00850B56" w:rsidRDefault="00850B56" w:rsidP="00850B5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17 - 21 April, 2023, Electronic</w:t>
      </w:r>
    </w:p>
    <w:p w14:paraId="307F4C98" w14:textId="167DC384" w:rsidR="00850B56" w:rsidRPr="00850B56" w:rsidRDefault="00850B56" w:rsidP="00850B56">
      <w:pPr>
        <w:pStyle w:val="Header"/>
        <w:tabs>
          <w:tab w:val="right" w:pos="9638"/>
        </w:tabs>
        <w:rPr>
          <w:rFonts w:cs="Arial"/>
          <w:sz w:val="24"/>
          <w:szCs w:val="22"/>
        </w:rPr>
      </w:pPr>
    </w:p>
    <w:p w14:paraId="04C430D0" w14:textId="77777777" w:rsidR="00850B56" w:rsidRDefault="00850B56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1EAA4274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Pr="00DA53A0">
        <w:rPr>
          <w:rFonts w:cs="Arial"/>
          <w:sz w:val="22"/>
          <w:szCs w:val="22"/>
        </w:rPr>
        <w:t xml:space="preserve">Meeting 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3B13A2">
        <w:rPr>
          <w:rFonts w:cs="Arial"/>
          <w:noProof w:val="0"/>
          <w:sz w:val="22"/>
          <w:szCs w:val="22"/>
        </w:rPr>
        <w:t>2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F473FD" w:rsidRPr="00037088">
        <w:rPr>
          <w:rFonts w:cs="Arial"/>
          <w:sz w:val="22"/>
          <w:szCs w:val="22"/>
        </w:rPr>
        <w:t>S4</w:t>
      </w:r>
      <w:r w:rsidR="005428DE">
        <w:rPr>
          <w:rFonts w:cs="Arial"/>
          <w:sz w:val="22"/>
          <w:szCs w:val="22"/>
        </w:rPr>
        <w:t>-2</w:t>
      </w:r>
      <w:r w:rsidR="003B13A2">
        <w:rPr>
          <w:rFonts w:cs="Arial"/>
          <w:sz w:val="22"/>
          <w:szCs w:val="22"/>
        </w:rPr>
        <w:t>30</w:t>
      </w:r>
      <w:r w:rsidR="00DF58DB">
        <w:rPr>
          <w:rFonts w:cs="Arial"/>
          <w:sz w:val="22"/>
          <w:szCs w:val="22"/>
        </w:rPr>
        <w:t>346</w:t>
      </w:r>
    </w:p>
    <w:p w14:paraId="7FE86C43" w14:textId="26248827" w:rsidR="004E3939" w:rsidRPr="00771251" w:rsidRDefault="003B13A2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Athens, Greece</w:t>
      </w:r>
      <w:r w:rsidR="001C2B15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>–</w:t>
      </w:r>
      <w:r>
        <w:rPr>
          <w:sz w:val="22"/>
          <w:szCs w:val="22"/>
        </w:rPr>
        <w:t>24</w:t>
      </w:r>
      <w:r w:rsidR="001C2B15" w:rsidRPr="001C2B15">
        <w:rPr>
          <w:sz w:val="22"/>
          <w:szCs w:val="22"/>
          <w:vertAlign w:val="superscript"/>
        </w:rPr>
        <w:t>th</w:t>
      </w:r>
      <w:r w:rsidR="001C2B15">
        <w:rPr>
          <w:sz w:val="22"/>
          <w:szCs w:val="22"/>
        </w:rPr>
        <w:t xml:space="preserve"> </w:t>
      </w:r>
      <w:r>
        <w:rPr>
          <w:sz w:val="22"/>
          <w:szCs w:val="22"/>
        </w:rPr>
        <w:t>February 2023</w:t>
      </w:r>
      <w:r w:rsidR="00771251">
        <w:rPr>
          <w:sz w:val="22"/>
          <w:szCs w:val="22"/>
        </w:rPr>
        <w:tab/>
      </w:r>
      <w:r w:rsidR="00DF58DB" w:rsidRPr="00DF58DB">
        <w:rPr>
          <w:b w:val="0"/>
          <w:i/>
          <w:iCs/>
          <w:sz w:val="22"/>
          <w:szCs w:val="22"/>
        </w:rPr>
        <w:t>revision of S4-230196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17C039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2E9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114D7">
        <w:rPr>
          <w:rFonts w:ascii="Arial" w:hAnsi="Arial" w:cs="Arial"/>
          <w:b/>
          <w:sz w:val="22"/>
          <w:szCs w:val="22"/>
        </w:rPr>
        <w:t xml:space="preserve">on </w:t>
      </w:r>
      <w:r w:rsidR="003B13A2">
        <w:rPr>
          <w:rFonts w:ascii="Arial" w:hAnsi="Arial" w:cs="Arial"/>
          <w:b/>
          <w:sz w:val="22"/>
          <w:szCs w:val="22"/>
        </w:rPr>
        <w:t>security architecture for 5G multicast–broadcast services</w:t>
      </w:r>
    </w:p>
    <w:p w14:paraId="69BD98C2" w14:textId="5D32EF1E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S4-230013 | S3-223919</w:t>
      </w:r>
    </w:p>
    <w:p w14:paraId="299A29B6" w14:textId="0D564BFB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3B13A2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060C41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13A2">
        <w:rPr>
          <w:rFonts w:ascii="Arial" w:hAnsi="Arial" w:cs="Arial"/>
          <w:b/>
          <w:bCs/>
          <w:sz w:val="22"/>
          <w:szCs w:val="22"/>
        </w:rPr>
        <w:t>5MBUSA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B90FA7F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C2E95">
        <w:rPr>
          <w:rFonts w:ascii="Arial" w:hAnsi="Arial" w:cs="Arial"/>
          <w:b/>
          <w:bCs/>
          <w:sz w:val="22"/>
          <w:szCs w:val="22"/>
        </w:rPr>
        <w:t>SA</w:t>
      </w:r>
      <w:r w:rsidR="003B13A2">
        <w:rPr>
          <w:rFonts w:ascii="Arial" w:hAnsi="Arial" w:cs="Arial"/>
          <w:b/>
          <w:bCs/>
          <w:sz w:val="22"/>
          <w:szCs w:val="22"/>
        </w:rPr>
        <w:t>3</w:t>
      </w:r>
    </w:p>
    <w:p w14:paraId="43A51E65" w14:textId="1BE6FC8A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E34EDA">
        <w:rPr>
          <w:rFonts w:ascii="Arial" w:hAnsi="Arial" w:cs="Arial"/>
          <w:b/>
          <w:bCs/>
          <w:sz w:val="22"/>
          <w:szCs w:val="22"/>
        </w:rPr>
        <w:t xml:space="preserve">3GPP SA2, </w:t>
      </w:r>
      <w:r w:rsidR="005474F4">
        <w:rPr>
          <w:rFonts w:ascii="Arial" w:hAnsi="Arial" w:cs="Arial"/>
          <w:b/>
          <w:sz w:val="22"/>
          <w:szCs w:val="22"/>
        </w:rPr>
        <w:t xml:space="preserve">3GPP </w:t>
      </w:r>
      <w:r w:rsidR="003B13A2">
        <w:rPr>
          <w:rFonts w:ascii="Arial" w:hAnsi="Arial" w:cs="Arial"/>
          <w:b/>
          <w:sz w:val="22"/>
          <w:szCs w:val="22"/>
        </w:rPr>
        <w:t>CT4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1CD4239B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Bradbury</w:t>
      </w:r>
    </w:p>
    <w:p w14:paraId="6FE994CF" w14:textId="1A798C8C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114D7">
        <w:rPr>
          <w:rFonts w:ascii="Arial" w:hAnsi="Arial" w:cs="Arial"/>
          <w:b/>
          <w:bCs/>
          <w:sz w:val="22"/>
          <w:szCs w:val="22"/>
        </w:rPr>
        <w:t>richard dot bradbury at bbc dot co dot uk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7E3F092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5593D">
        <w:rPr>
          <w:rFonts w:ascii="Arial" w:hAnsi="Arial" w:cs="Arial"/>
          <w:bCs/>
        </w:rPr>
        <w:t xml:space="preserve">TS 26.502 CR0009 (Rel-17): </w:t>
      </w:r>
      <w:r w:rsidR="00B47899">
        <w:rPr>
          <w:rFonts w:ascii="Arial" w:hAnsi="Arial" w:cs="Arial"/>
          <w:bCs/>
        </w:rPr>
        <w:t>S4-230</w:t>
      </w:r>
      <w:r w:rsidR="003A3D3D">
        <w:rPr>
          <w:rFonts w:ascii="Arial" w:hAnsi="Arial" w:cs="Arial"/>
          <w:bCs/>
        </w:rPr>
        <w:t>382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7FF20945" w14:textId="6CFA3967" w:rsidR="00145C24" w:rsidRDefault="008114D7" w:rsidP="003B13A2">
      <w:bookmarkStart w:id="18" w:name="_Hlk109550148"/>
      <w:bookmarkEnd w:id="17"/>
      <w:r>
        <w:t xml:space="preserve">SA4 </w:t>
      </w:r>
      <w:r w:rsidR="003B13A2">
        <w:t xml:space="preserve">acknowledges SA3's LS response to SA2 on the topic of the security architecture for 5G multicast/broadcast and </w:t>
      </w:r>
      <w:r w:rsidR="00FC2E95">
        <w:t>thanks SA</w:t>
      </w:r>
      <w:r w:rsidR="003B13A2">
        <w:t xml:space="preserve">3 for amending clause W.4.1.3 of TS 33.501 in line with SA2's recommendation to </w:t>
      </w:r>
      <w:r w:rsidR="001B3C91">
        <w:t>respecify the User Plane security procedure in more neutral terms (i.e.,</w:t>
      </w:r>
      <w:r w:rsidR="003B13A2">
        <w:t xml:space="preserve"> </w:t>
      </w:r>
      <w:r w:rsidR="001B3C91">
        <w:t xml:space="preserve">referring to </w:t>
      </w:r>
      <w:r w:rsidR="003B13A2">
        <w:t>the MBS Security Function</w:t>
      </w:r>
      <w:r w:rsidR="001B3C91">
        <w:t>)</w:t>
      </w:r>
      <w:r w:rsidR="003B13A2">
        <w:t>. This</w:t>
      </w:r>
      <w:r w:rsidR="001B3C91">
        <w:t xml:space="preserve"> </w:t>
      </w:r>
      <w:r w:rsidR="003B13A2">
        <w:t xml:space="preserve">change unblocks the completion of </w:t>
      </w:r>
      <w:r w:rsidR="00A10B06">
        <w:t>this aspect</w:t>
      </w:r>
      <w:r w:rsidR="003B13A2">
        <w:t xml:space="preserve"> </w:t>
      </w:r>
      <w:r w:rsidR="00A10B06">
        <w:t xml:space="preserve">of the </w:t>
      </w:r>
      <w:r w:rsidR="001B3C91">
        <w:t xml:space="preserve">MBS </w:t>
      </w:r>
      <w:r w:rsidR="00A10B06">
        <w:t xml:space="preserve">User Services architecture </w:t>
      </w:r>
      <w:r w:rsidR="003B13A2">
        <w:t>by SA4 in TS 26.50</w:t>
      </w:r>
      <w:r w:rsidR="0025593D">
        <w:t>2 in Rel</w:t>
      </w:r>
      <w:r w:rsidR="0025593D">
        <w:noBreakHyphen/>
        <w:t>17 and CR0009 is attached for your information. This adds support for the User Plane procedure, while leaving Nmb2 interactions to implementation</w:t>
      </w:r>
      <w:r w:rsidR="003B13A2">
        <w:t>.</w:t>
      </w:r>
    </w:p>
    <w:p w14:paraId="01A8BC64" w14:textId="5679085F" w:rsidR="003B13A2" w:rsidRDefault="001B3C91" w:rsidP="003B13A2">
      <w:r>
        <w:t xml:space="preserve">However, </w:t>
      </w:r>
      <w:r w:rsidR="003B13A2">
        <w:t xml:space="preserve">SA4 observes that this change </w:t>
      </w:r>
      <w:r w:rsidR="00CC10C0">
        <w:t>in</w:t>
      </w:r>
      <w:r w:rsidR="003B13A2">
        <w:t xml:space="preserve"> TS 33.501 </w:t>
      </w:r>
      <w:r w:rsidR="00CC10C0">
        <w:t xml:space="preserve">V17.8.0 </w:t>
      </w:r>
      <w:r w:rsidR="003B13A2">
        <w:t xml:space="preserve">introduces an architectural </w:t>
      </w:r>
      <w:r w:rsidR="00630C6F">
        <w:t>inconsistency</w:t>
      </w:r>
      <w:r w:rsidR="003B13A2">
        <w:t xml:space="preserve"> between the Control Plane procedure </w:t>
      </w:r>
      <w:r w:rsidR="00A10B06">
        <w:t xml:space="preserve">and </w:t>
      </w:r>
      <w:r w:rsidR="003B13A2">
        <w:t xml:space="preserve">the </w:t>
      </w:r>
      <w:r w:rsidR="00A10B06">
        <w:t>User</w:t>
      </w:r>
      <w:r w:rsidR="00CC10C0">
        <w:t xml:space="preserve"> Plane procedure </w:t>
      </w:r>
      <w:r>
        <w:t>in the case of</w:t>
      </w:r>
      <w:r w:rsidR="00CC10C0">
        <w:t xml:space="preserve"> GBA-based </w:t>
      </w:r>
      <w:r w:rsidR="00A10B06">
        <w:t>security (per TS 33.246)</w:t>
      </w:r>
      <w:r w:rsidR="00CC10C0">
        <w:t>, as summarised in the table below: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88"/>
        <w:gridCol w:w="3057"/>
        <w:gridCol w:w="2818"/>
      </w:tblGrid>
      <w:tr w:rsidR="00A10B06" w14:paraId="6030206C" w14:textId="77777777" w:rsidTr="001B3C91">
        <w:trPr>
          <w:jc w:val="center"/>
        </w:trPr>
        <w:tc>
          <w:tcPr>
            <w:tcW w:w="0" w:type="auto"/>
            <w:shd w:val="clear" w:color="auto" w:fill="BFBFBF" w:themeFill="background1" w:themeFillShade="BF"/>
          </w:tcPr>
          <w:p w14:paraId="066B1C26" w14:textId="77777777" w:rsidR="00A10B06" w:rsidRDefault="00A10B06" w:rsidP="00CC10C0">
            <w:pPr>
              <w:pStyle w:val="TAH"/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1FF5E15C" w14:textId="67997D5C" w:rsidR="00A10B06" w:rsidRDefault="00A10B06" w:rsidP="00CC10C0">
            <w:pPr>
              <w:pStyle w:val="TAH"/>
            </w:pPr>
            <w:r>
              <w:t>Control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W.4.1.2</w:t>
            </w:r>
          </w:p>
        </w:tc>
        <w:tc>
          <w:tcPr>
            <w:tcW w:w="0" w:type="auto"/>
            <w:shd w:val="clear" w:color="auto" w:fill="BFBFBF" w:themeFill="background1" w:themeFillShade="BF"/>
          </w:tcPr>
          <w:p w14:paraId="36D338A0" w14:textId="09DFD17D" w:rsidR="00A10B06" w:rsidRDefault="00A10B06" w:rsidP="00CC10C0">
            <w:pPr>
              <w:pStyle w:val="TAH"/>
            </w:pPr>
            <w:r>
              <w:t>User Plane security procedure</w:t>
            </w:r>
            <w:r>
              <w:br/>
            </w:r>
            <w:r w:rsidRPr="00CC10C0">
              <w:rPr>
                <w:i/>
                <w:iCs/>
              </w:rPr>
              <w:t>TS 33.501 clause W.4.1.3</w:t>
            </w:r>
          </w:p>
        </w:tc>
      </w:tr>
      <w:tr w:rsidR="00A10B06" w14:paraId="2E23D033" w14:textId="77777777" w:rsidTr="001B3C91">
        <w:trPr>
          <w:jc w:val="center"/>
        </w:trPr>
        <w:tc>
          <w:tcPr>
            <w:tcW w:w="0" w:type="auto"/>
          </w:tcPr>
          <w:p w14:paraId="2F3B554D" w14:textId="1F8D3EC9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s</w:t>
            </w:r>
            <w:r>
              <w:t xml:space="preserve">ession </w:t>
            </w:r>
            <w:r w:rsidR="001B3C91">
              <w:t>encryption k</w:t>
            </w:r>
            <w:r>
              <w:t>ey</w:t>
            </w:r>
            <w:r w:rsidR="001B3C91">
              <w:t xml:space="preserve"> (MSK)</w:t>
            </w:r>
          </w:p>
        </w:tc>
        <w:tc>
          <w:tcPr>
            <w:tcW w:w="0" w:type="auto"/>
          </w:tcPr>
          <w:p w14:paraId="3158C852" w14:textId="11E85BD7" w:rsidR="00A10B06" w:rsidRDefault="00A10B06" w:rsidP="00CC10C0">
            <w:pPr>
              <w:pStyle w:val="TAL"/>
            </w:pPr>
            <w:r>
              <w:t>MBSF</w:t>
            </w:r>
          </w:p>
        </w:tc>
        <w:tc>
          <w:tcPr>
            <w:tcW w:w="0" w:type="auto"/>
          </w:tcPr>
          <w:p w14:paraId="3609B9A5" w14:textId="3C7DCB0D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  <w:tr w:rsidR="00A10B06" w14:paraId="25EA1B07" w14:textId="77777777" w:rsidTr="001B3C91">
        <w:trPr>
          <w:jc w:val="center"/>
        </w:trPr>
        <w:tc>
          <w:tcPr>
            <w:tcW w:w="0" w:type="auto"/>
          </w:tcPr>
          <w:p w14:paraId="4ECE6926" w14:textId="353873A8" w:rsidR="00A10B06" w:rsidRDefault="00A10B06" w:rsidP="00CC10C0">
            <w:pPr>
              <w:pStyle w:val="TAL"/>
            </w:pPr>
            <w:r>
              <w:t>Assignment of</w:t>
            </w:r>
            <w:r w:rsidR="001B3C91">
              <w:t xml:space="preserve"> traffic encryption</w:t>
            </w:r>
            <w:r>
              <w:t xml:space="preserve"> </w:t>
            </w:r>
            <w:r w:rsidR="001B3C91">
              <w:t>k</w:t>
            </w:r>
            <w:r>
              <w:t>ey</w:t>
            </w:r>
            <w:r w:rsidR="001B3C91">
              <w:t xml:space="preserve"> (MTK)</w:t>
            </w:r>
          </w:p>
        </w:tc>
        <w:tc>
          <w:tcPr>
            <w:tcW w:w="0" w:type="auto"/>
          </w:tcPr>
          <w:p w14:paraId="5FA4BBE2" w14:textId="064C68CF" w:rsidR="00A10B06" w:rsidRDefault="00A10B06" w:rsidP="00CC10C0">
            <w:pPr>
              <w:pStyle w:val="TAL"/>
            </w:pPr>
            <w:r>
              <w:t>MBSTF</w:t>
            </w:r>
          </w:p>
        </w:tc>
        <w:tc>
          <w:tcPr>
            <w:tcW w:w="0" w:type="auto"/>
          </w:tcPr>
          <w:p w14:paraId="4DC8A837" w14:textId="55683FC6" w:rsidR="00A10B06" w:rsidRDefault="00A10B06" w:rsidP="00CC10C0">
            <w:pPr>
              <w:pStyle w:val="TAL"/>
            </w:pPr>
            <w:r>
              <w:t>MBS Security Function</w:t>
            </w:r>
          </w:p>
        </w:tc>
      </w:tr>
    </w:tbl>
    <w:p w14:paraId="2042E315" w14:textId="10F2C5F0" w:rsidR="00CC10C0" w:rsidRDefault="00CC10C0" w:rsidP="00A10B06">
      <w:pPr>
        <w:pStyle w:val="TAN"/>
      </w:pPr>
    </w:p>
    <w:p w14:paraId="5513EE6A" w14:textId="0EEF08AE" w:rsidR="00630C6F" w:rsidRDefault="006C2F08" w:rsidP="00630C6F">
      <w:r w:rsidRPr="0025593D">
        <w:t xml:space="preserve">SA4 notes that </w:t>
      </w:r>
      <w:r w:rsidR="00630C6F" w:rsidRPr="0025593D">
        <w:t xml:space="preserve">TS 23.247 clause 6.13 specifies that the </w:t>
      </w:r>
      <w:r w:rsidR="0025593D" w:rsidRPr="0025593D">
        <w:t xml:space="preserve">logical </w:t>
      </w:r>
      <w:r w:rsidR="00630C6F" w:rsidRPr="0025593D">
        <w:t xml:space="preserve">MBS </w:t>
      </w:r>
      <w:r w:rsidR="00D94159" w:rsidRPr="0025593D">
        <w:t>s</w:t>
      </w:r>
      <w:r w:rsidR="00630C6F" w:rsidRPr="0025593D">
        <w:t xml:space="preserve">ecurity </w:t>
      </w:r>
      <w:r w:rsidR="00D94159" w:rsidRPr="0025593D">
        <w:t>f</w:t>
      </w:r>
      <w:r w:rsidR="00630C6F" w:rsidRPr="0025593D">
        <w:t xml:space="preserve">unction is </w:t>
      </w:r>
      <w:r w:rsidR="00D94159" w:rsidRPr="0025593D">
        <w:t xml:space="preserve">implemented by the MBSF/MBSTF </w:t>
      </w:r>
      <w:r w:rsidR="0025593D" w:rsidRPr="0025593D">
        <w:t>to</w:t>
      </w:r>
      <w:r w:rsidR="00D94159" w:rsidRPr="0025593D">
        <w:t xml:space="preserve"> support </w:t>
      </w:r>
      <w:r w:rsidR="00630C6F" w:rsidRPr="0025593D">
        <w:t xml:space="preserve">both </w:t>
      </w:r>
      <w:r w:rsidR="0025593D" w:rsidRPr="0025593D">
        <w:t xml:space="preserve">the </w:t>
      </w:r>
      <w:r w:rsidR="00630C6F" w:rsidRPr="0025593D">
        <w:t xml:space="preserve">Control Plane security procedures and User Plane security procedures. </w:t>
      </w:r>
      <w:r w:rsidR="000979CE">
        <w:t>Based on this, i</w:t>
      </w:r>
      <w:r w:rsidR="00630C6F" w:rsidRPr="0025593D">
        <w:t xml:space="preserve">t is SA4's strong preference that </w:t>
      </w:r>
      <w:r w:rsidR="004C48D7" w:rsidRPr="0025593D">
        <w:t>the Control Plane procedure</w:t>
      </w:r>
      <w:r w:rsidR="0025593D" w:rsidRPr="0025593D">
        <w:t xml:space="preserve"> in TS 33.501 clause W.4.1.2</w:t>
      </w:r>
      <w:r w:rsidR="004C48D7" w:rsidRPr="0025593D">
        <w:t xml:space="preserve"> </w:t>
      </w:r>
      <w:r w:rsidR="000979CE">
        <w:t xml:space="preserve">is also described in terms of the logical MBSSF, in particular </w:t>
      </w:r>
      <w:r w:rsidR="004C48D7" w:rsidRPr="0025593D">
        <w:t>for MSK and MTK management</w:t>
      </w:r>
      <w:r w:rsidR="000979CE">
        <w:t>,</w:t>
      </w:r>
      <w:r w:rsidR="00630C6F" w:rsidRPr="0025593D">
        <w:t xml:space="preserve"> to avoid </w:t>
      </w:r>
      <w:r w:rsidRPr="0025593D">
        <w:t>constraining implementations of the Control Plane security procedure unnecessarily</w:t>
      </w:r>
      <w:r w:rsidR="00A12A19" w:rsidRPr="0025593D">
        <w:t>.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In this case</w:t>
      </w:r>
      <w:r w:rsidR="00A12A19" w:rsidRPr="0025593D">
        <w:rPr>
          <w:lang w:eastAsia="zh-CN"/>
        </w:rPr>
        <w:t>, interaction</w:t>
      </w:r>
      <w:r w:rsidR="0025593D" w:rsidRPr="0025593D">
        <w:rPr>
          <w:lang w:eastAsia="zh-CN"/>
        </w:rPr>
        <w:t>s</w:t>
      </w:r>
      <w:r w:rsidR="00A12A19" w:rsidRPr="0025593D">
        <w:rPr>
          <w:lang w:eastAsia="zh-CN"/>
        </w:rPr>
        <w:t xml:space="preserve"> </w:t>
      </w:r>
      <w:r w:rsidR="0025593D" w:rsidRPr="0025593D">
        <w:rPr>
          <w:lang w:eastAsia="zh-CN"/>
        </w:rPr>
        <w:t>between</w:t>
      </w:r>
      <w:r w:rsidR="00A12A19" w:rsidRPr="0025593D">
        <w:rPr>
          <w:lang w:eastAsia="zh-CN"/>
        </w:rPr>
        <w:t xml:space="preserve"> the MBSF, MBSTF and MBSSF would also be left to implementation in Rel</w:t>
      </w:r>
      <w:r w:rsidR="000979CE">
        <w:rPr>
          <w:lang w:eastAsia="zh-CN"/>
        </w:rPr>
        <w:t>ease </w:t>
      </w:r>
      <w:r w:rsidR="00A12A19" w:rsidRPr="0025593D">
        <w:rPr>
          <w:lang w:eastAsia="zh-CN"/>
        </w:rPr>
        <w:t>17.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445C9EA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D1F68">
        <w:rPr>
          <w:rFonts w:ascii="Arial" w:hAnsi="Arial" w:cs="Arial"/>
          <w:b/>
        </w:rPr>
        <w:t>SA</w:t>
      </w:r>
      <w:r w:rsidR="00CC10C0">
        <w:rPr>
          <w:rFonts w:ascii="Arial" w:hAnsi="Arial" w:cs="Arial"/>
          <w:b/>
        </w:rPr>
        <w:t>3</w:t>
      </w:r>
    </w:p>
    <w:p w14:paraId="429A855E" w14:textId="4F5EE231" w:rsidR="00AC0D9E" w:rsidRDefault="00B97703" w:rsidP="00AD1F68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 xml:space="preserve">SA4 </w:t>
      </w:r>
      <w:r w:rsidR="00630C6F">
        <w:t xml:space="preserve">reminds SA3 that detailed functional architecture of the MBSF and MBSTF has been delegated by SA2 to SA4 and </w:t>
      </w:r>
      <w:r w:rsidR="009D2F59" w:rsidRPr="009D2F59">
        <w:t>kindly ask</w:t>
      </w:r>
      <w:r w:rsidR="00BA190A">
        <w:t xml:space="preserve">s </w:t>
      </w:r>
      <w:r w:rsidR="00AD1F68">
        <w:t>SA</w:t>
      </w:r>
      <w:r w:rsidR="001B3C91">
        <w:t xml:space="preserve">3 to </w:t>
      </w:r>
      <w:r w:rsidR="00630C6F">
        <w:t>make</w:t>
      </w:r>
      <w:r w:rsidR="001B3C91">
        <w:t xml:space="preserve"> a similar change to clause W.4.1.2 of TS 33.501</w:t>
      </w:r>
      <w:r w:rsidR="00630C6F">
        <w:t xml:space="preserve"> in Release 17, i.e.</w:t>
      </w:r>
      <w:r w:rsidR="001B3C91">
        <w:t xml:space="preserve"> to describe the Control Plane security procedure in more neutral terms also, </w:t>
      </w:r>
      <w:r w:rsidR="00AA1259">
        <w:t>in particular</w:t>
      </w:r>
      <w:r w:rsidR="00FF00FA">
        <w:t xml:space="preserve"> by</w:t>
      </w:r>
      <w:r w:rsidR="001B3C91">
        <w:t xml:space="preserve"> specifying that </w:t>
      </w:r>
      <w:r w:rsidR="00341268">
        <w:t xml:space="preserve">both </w:t>
      </w:r>
      <w:r w:rsidR="001B3C91">
        <w:t xml:space="preserve">the MSK and MTK are </w:t>
      </w:r>
      <w:r w:rsidR="000979CE">
        <w:t>managed</w:t>
      </w:r>
      <w:r w:rsidR="001B3C91">
        <w:t xml:space="preserve"> by the MBS</w:t>
      </w:r>
      <w:r w:rsidR="000979CE">
        <w:t>SF</w:t>
      </w:r>
      <w:r w:rsidR="00AD1F68">
        <w:t>.</w:t>
      </w:r>
    </w:p>
    <w:p w14:paraId="19C7E533" w14:textId="58ADCA62" w:rsidR="00B97703" w:rsidRDefault="00B97703" w:rsidP="00F51903">
      <w:pPr>
        <w:pStyle w:val="Heading1"/>
        <w:ind w:left="0" w:firstLine="0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6E13DE5F" w14:textId="7D03C0AF" w:rsidR="00AD1F68" w:rsidRDefault="00AD1F68" w:rsidP="000979CE">
      <w:pPr>
        <w:keepNext/>
      </w:pPr>
      <w:r>
        <w:t>SA4#123-e</w:t>
      </w:r>
      <w:r>
        <w:tab/>
        <w:t>17</w:t>
      </w:r>
      <w:r w:rsidRPr="00D747EA">
        <w:rPr>
          <w:vertAlign w:val="superscript"/>
        </w:rPr>
        <w:t>th</w:t>
      </w:r>
      <w:r>
        <w:t>–21</w:t>
      </w:r>
      <w:r>
        <w:rPr>
          <w:vertAlign w:val="superscript"/>
        </w:rPr>
        <w:t>st</w:t>
      </w:r>
      <w:r>
        <w:t xml:space="preserve"> April 2023</w:t>
      </w:r>
      <w:r>
        <w:tab/>
      </w:r>
      <w:r>
        <w:tab/>
        <w:t>Elect</w:t>
      </w:r>
      <w:r w:rsidR="001B3C91">
        <w:t>r</w:t>
      </w:r>
      <w:r>
        <w:t>onic</w:t>
      </w:r>
    </w:p>
    <w:p w14:paraId="25B70ABD" w14:textId="08BB3394" w:rsidR="001B3C91" w:rsidRPr="009B3428" w:rsidRDefault="001B3C91" w:rsidP="00AD1F68">
      <w:r>
        <w:t>SA4#124</w:t>
      </w:r>
      <w:r>
        <w:tab/>
        <w:t>22</w:t>
      </w:r>
      <w:r w:rsidRPr="001B3C91">
        <w:rPr>
          <w:vertAlign w:val="superscript"/>
        </w:rPr>
        <w:t>nd</w:t>
      </w:r>
      <w:r>
        <w:t>–26</w:t>
      </w:r>
      <w:r w:rsidRPr="001B3C91">
        <w:rPr>
          <w:vertAlign w:val="superscript"/>
        </w:rPr>
        <w:t>th</w:t>
      </w:r>
      <w:r>
        <w:t xml:space="preserve"> May 2023</w:t>
      </w:r>
      <w:r>
        <w:tab/>
      </w:r>
      <w:r>
        <w:tab/>
        <w:t>Berlin, Germany</w:t>
      </w:r>
    </w:p>
    <w:sectPr w:rsidR="001B3C9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EDE8A" w14:textId="77777777" w:rsidR="007A6FBD" w:rsidRDefault="007A6FBD">
      <w:pPr>
        <w:spacing w:after="0"/>
      </w:pPr>
      <w:r>
        <w:separator/>
      </w:r>
    </w:p>
  </w:endnote>
  <w:endnote w:type="continuationSeparator" w:id="0">
    <w:p w14:paraId="43C1C2BE" w14:textId="77777777" w:rsidR="007A6FBD" w:rsidRDefault="007A6FBD">
      <w:pPr>
        <w:spacing w:after="0"/>
      </w:pPr>
      <w:r>
        <w:continuationSeparator/>
      </w:r>
    </w:p>
  </w:endnote>
  <w:endnote w:type="continuationNotice" w:id="1">
    <w:p w14:paraId="199841DF" w14:textId="77777777" w:rsidR="007A6FBD" w:rsidRDefault="007A6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C398" w14:textId="77777777" w:rsidR="007A6FBD" w:rsidRDefault="007A6FBD">
      <w:pPr>
        <w:spacing w:after="0"/>
      </w:pPr>
      <w:r>
        <w:separator/>
      </w:r>
    </w:p>
  </w:footnote>
  <w:footnote w:type="continuationSeparator" w:id="0">
    <w:p w14:paraId="61D79378" w14:textId="77777777" w:rsidR="007A6FBD" w:rsidRDefault="007A6FBD">
      <w:pPr>
        <w:spacing w:after="0"/>
      </w:pPr>
      <w:r>
        <w:continuationSeparator/>
      </w:r>
    </w:p>
  </w:footnote>
  <w:footnote w:type="continuationNotice" w:id="1">
    <w:p w14:paraId="306D57DA" w14:textId="77777777" w:rsidR="007A6FBD" w:rsidRDefault="007A6FB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5"/>
  </w:num>
  <w:num w:numId="2" w16cid:durableId="1288195584">
    <w:abstractNumId w:val="4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9ED"/>
    <w:rsid w:val="000B1A2E"/>
    <w:rsid w:val="000B61C3"/>
    <w:rsid w:val="000C0008"/>
    <w:rsid w:val="000C067E"/>
    <w:rsid w:val="000C15EC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3814"/>
    <w:rsid w:val="00124A51"/>
    <w:rsid w:val="00131A87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4853"/>
    <w:rsid w:val="00145C24"/>
    <w:rsid w:val="0014770E"/>
    <w:rsid w:val="00151B27"/>
    <w:rsid w:val="001577A3"/>
    <w:rsid w:val="00160F42"/>
    <w:rsid w:val="00160FFF"/>
    <w:rsid w:val="001625AC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3DD7"/>
    <w:rsid w:val="00271F28"/>
    <w:rsid w:val="00276793"/>
    <w:rsid w:val="00276FB1"/>
    <w:rsid w:val="002800F8"/>
    <w:rsid w:val="00281C6E"/>
    <w:rsid w:val="00281F88"/>
    <w:rsid w:val="0028399A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6C35"/>
    <w:rsid w:val="002D0BF3"/>
    <w:rsid w:val="002D387F"/>
    <w:rsid w:val="002D45EA"/>
    <w:rsid w:val="002D58E4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1424"/>
    <w:rsid w:val="00335B07"/>
    <w:rsid w:val="00336BAA"/>
    <w:rsid w:val="00341268"/>
    <w:rsid w:val="00350F1C"/>
    <w:rsid w:val="00354602"/>
    <w:rsid w:val="00361287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54BB"/>
    <w:rsid w:val="00477E92"/>
    <w:rsid w:val="00480E4D"/>
    <w:rsid w:val="00482234"/>
    <w:rsid w:val="004874B6"/>
    <w:rsid w:val="0049145B"/>
    <w:rsid w:val="0049181D"/>
    <w:rsid w:val="004939E6"/>
    <w:rsid w:val="00494508"/>
    <w:rsid w:val="00497CE7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6813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C6D5F"/>
    <w:rsid w:val="007D2037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5536"/>
    <w:rsid w:val="0084570D"/>
    <w:rsid w:val="0084761E"/>
    <w:rsid w:val="008479D0"/>
    <w:rsid w:val="00847ED2"/>
    <w:rsid w:val="00850B56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5021"/>
    <w:rsid w:val="008757FD"/>
    <w:rsid w:val="00875839"/>
    <w:rsid w:val="008778AC"/>
    <w:rsid w:val="008807CE"/>
    <w:rsid w:val="008808EC"/>
    <w:rsid w:val="00884049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E19"/>
    <w:rsid w:val="00937B14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7275"/>
    <w:rsid w:val="00AC7760"/>
    <w:rsid w:val="00AD1F68"/>
    <w:rsid w:val="00AE15E0"/>
    <w:rsid w:val="00AE2259"/>
    <w:rsid w:val="00AE40FB"/>
    <w:rsid w:val="00AE4455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7305"/>
    <w:rsid w:val="00B37DE4"/>
    <w:rsid w:val="00B4012A"/>
    <w:rsid w:val="00B4658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5A7A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5F98"/>
    <w:rsid w:val="00D141EE"/>
    <w:rsid w:val="00D1745F"/>
    <w:rsid w:val="00D17CAD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C9B"/>
    <w:rsid w:val="00DC764F"/>
    <w:rsid w:val="00DD29C6"/>
    <w:rsid w:val="00DD4589"/>
    <w:rsid w:val="00DD5BA8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70212"/>
    <w:rsid w:val="00E7311F"/>
    <w:rsid w:val="00E75F33"/>
    <w:rsid w:val="00E82036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7CF4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0B5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50B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50B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50B5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50B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50B5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50B56"/>
    <w:pPr>
      <w:outlineLvl w:val="5"/>
    </w:pPr>
  </w:style>
  <w:style w:type="paragraph" w:styleId="Heading7">
    <w:name w:val="heading 7"/>
    <w:basedOn w:val="H6"/>
    <w:next w:val="Normal"/>
    <w:qFormat/>
    <w:rsid w:val="00850B56"/>
    <w:pPr>
      <w:outlineLvl w:val="6"/>
    </w:pPr>
  </w:style>
  <w:style w:type="paragraph" w:styleId="Heading8">
    <w:name w:val="heading 8"/>
    <w:basedOn w:val="Heading1"/>
    <w:next w:val="Normal"/>
    <w:qFormat/>
    <w:rsid w:val="00850B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0B56"/>
    <w:pPr>
      <w:outlineLvl w:val="8"/>
    </w:pPr>
  </w:style>
  <w:style w:type="character" w:default="1" w:styleId="DefaultParagraphFont">
    <w:name w:val="Default Paragraph Font"/>
    <w:semiHidden/>
    <w:rsid w:val="00850B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0B56"/>
  </w:style>
  <w:style w:type="paragraph" w:styleId="Header">
    <w:name w:val="header"/>
    <w:link w:val="HeaderChar"/>
    <w:rsid w:val="00850B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850B5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50B5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850B56"/>
    <w:pPr>
      <w:spacing w:before="180"/>
      <w:ind w:left="2693" w:hanging="2693"/>
    </w:pPr>
    <w:rPr>
      <w:b/>
    </w:rPr>
  </w:style>
  <w:style w:type="paragraph" w:styleId="TOC1">
    <w:name w:val="toc 1"/>
    <w:semiHidden/>
    <w:rsid w:val="00850B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50B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50B56"/>
    <w:pPr>
      <w:ind w:left="1701" w:hanging="1701"/>
    </w:pPr>
  </w:style>
  <w:style w:type="paragraph" w:styleId="TOC4">
    <w:name w:val="toc 4"/>
    <w:basedOn w:val="TOC3"/>
    <w:semiHidden/>
    <w:rsid w:val="00850B56"/>
    <w:pPr>
      <w:ind w:left="1418" w:hanging="1418"/>
    </w:pPr>
  </w:style>
  <w:style w:type="paragraph" w:styleId="TOC3">
    <w:name w:val="toc 3"/>
    <w:basedOn w:val="TOC2"/>
    <w:semiHidden/>
    <w:rsid w:val="00850B56"/>
    <w:pPr>
      <w:ind w:left="1134" w:hanging="1134"/>
    </w:pPr>
  </w:style>
  <w:style w:type="paragraph" w:styleId="TOC2">
    <w:name w:val="toc 2"/>
    <w:basedOn w:val="TOC1"/>
    <w:semiHidden/>
    <w:rsid w:val="00850B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0B56"/>
    <w:pPr>
      <w:ind w:left="284"/>
    </w:pPr>
  </w:style>
  <w:style w:type="paragraph" w:styleId="Index1">
    <w:name w:val="index 1"/>
    <w:basedOn w:val="Normal"/>
    <w:semiHidden/>
    <w:rsid w:val="00850B56"/>
    <w:pPr>
      <w:keepLines/>
      <w:spacing w:after="0"/>
    </w:pPr>
  </w:style>
  <w:style w:type="paragraph" w:customStyle="1" w:styleId="ZH">
    <w:name w:val="ZH"/>
    <w:rsid w:val="00850B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50B56"/>
    <w:pPr>
      <w:outlineLvl w:val="9"/>
    </w:pPr>
  </w:style>
  <w:style w:type="paragraph" w:styleId="ListNumber2">
    <w:name w:val="List Number 2"/>
    <w:basedOn w:val="ListNumber"/>
    <w:semiHidden/>
    <w:rsid w:val="00850B56"/>
    <w:pPr>
      <w:ind w:left="851"/>
    </w:pPr>
  </w:style>
  <w:style w:type="character" w:styleId="FootnoteReference">
    <w:name w:val="footnote reference"/>
    <w:basedOn w:val="DefaultParagraphFont"/>
    <w:semiHidden/>
    <w:rsid w:val="00850B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50B5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50B56"/>
    <w:rPr>
      <w:b/>
    </w:rPr>
  </w:style>
  <w:style w:type="paragraph" w:customStyle="1" w:styleId="TAC">
    <w:name w:val="TAC"/>
    <w:basedOn w:val="TAL"/>
    <w:rsid w:val="00850B56"/>
    <w:pPr>
      <w:jc w:val="center"/>
    </w:pPr>
  </w:style>
  <w:style w:type="paragraph" w:customStyle="1" w:styleId="TF">
    <w:name w:val="TF"/>
    <w:basedOn w:val="TH"/>
    <w:rsid w:val="00850B56"/>
    <w:pPr>
      <w:keepNext w:val="0"/>
      <w:spacing w:before="0" w:after="240"/>
    </w:pPr>
  </w:style>
  <w:style w:type="paragraph" w:customStyle="1" w:styleId="NO">
    <w:name w:val="NO"/>
    <w:basedOn w:val="Normal"/>
    <w:rsid w:val="00850B56"/>
    <w:pPr>
      <w:keepLines/>
      <w:ind w:left="1135" w:hanging="851"/>
    </w:pPr>
  </w:style>
  <w:style w:type="paragraph" w:styleId="TOC9">
    <w:name w:val="toc 9"/>
    <w:basedOn w:val="TOC8"/>
    <w:semiHidden/>
    <w:rsid w:val="00850B56"/>
    <w:pPr>
      <w:ind w:left="1418" w:hanging="1418"/>
    </w:pPr>
  </w:style>
  <w:style w:type="paragraph" w:customStyle="1" w:styleId="EX">
    <w:name w:val="EX"/>
    <w:basedOn w:val="Normal"/>
    <w:rsid w:val="00850B56"/>
    <w:pPr>
      <w:keepLines/>
      <w:ind w:left="1702" w:hanging="1418"/>
    </w:pPr>
  </w:style>
  <w:style w:type="paragraph" w:customStyle="1" w:styleId="FP">
    <w:name w:val="FP"/>
    <w:basedOn w:val="Normal"/>
    <w:rsid w:val="00850B56"/>
    <w:pPr>
      <w:spacing w:after="0"/>
    </w:pPr>
  </w:style>
  <w:style w:type="paragraph" w:customStyle="1" w:styleId="LD">
    <w:name w:val="LD"/>
    <w:rsid w:val="00850B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50B56"/>
    <w:pPr>
      <w:spacing w:after="0"/>
    </w:pPr>
  </w:style>
  <w:style w:type="paragraph" w:customStyle="1" w:styleId="EW">
    <w:name w:val="EW"/>
    <w:basedOn w:val="EX"/>
    <w:rsid w:val="00850B56"/>
    <w:pPr>
      <w:spacing w:after="0"/>
    </w:pPr>
  </w:style>
  <w:style w:type="paragraph" w:styleId="TOC6">
    <w:name w:val="toc 6"/>
    <w:basedOn w:val="TOC5"/>
    <w:next w:val="Normal"/>
    <w:semiHidden/>
    <w:rsid w:val="00850B56"/>
    <w:pPr>
      <w:ind w:left="1985" w:hanging="1985"/>
    </w:pPr>
  </w:style>
  <w:style w:type="paragraph" w:styleId="TOC7">
    <w:name w:val="toc 7"/>
    <w:basedOn w:val="TOC6"/>
    <w:next w:val="Normal"/>
    <w:semiHidden/>
    <w:rsid w:val="00850B56"/>
    <w:pPr>
      <w:ind w:left="2268" w:hanging="2268"/>
    </w:pPr>
  </w:style>
  <w:style w:type="paragraph" w:styleId="ListBullet2">
    <w:name w:val="List Bullet 2"/>
    <w:basedOn w:val="ListBullet"/>
    <w:semiHidden/>
    <w:rsid w:val="00850B56"/>
    <w:pPr>
      <w:ind w:left="851"/>
    </w:pPr>
  </w:style>
  <w:style w:type="paragraph" w:styleId="ListBullet3">
    <w:name w:val="List Bullet 3"/>
    <w:basedOn w:val="ListBullet2"/>
    <w:semiHidden/>
    <w:rsid w:val="00850B56"/>
    <w:pPr>
      <w:ind w:left="1135"/>
    </w:pPr>
  </w:style>
  <w:style w:type="paragraph" w:styleId="ListNumber">
    <w:name w:val="List Number"/>
    <w:basedOn w:val="List"/>
    <w:semiHidden/>
    <w:rsid w:val="00850B56"/>
  </w:style>
  <w:style w:type="paragraph" w:customStyle="1" w:styleId="EQ">
    <w:name w:val="EQ"/>
    <w:basedOn w:val="Normal"/>
    <w:next w:val="Normal"/>
    <w:rsid w:val="00850B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0B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0B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0B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50B56"/>
    <w:pPr>
      <w:jc w:val="right"/>
    </w:pPr>
  </w:style>
  <w:style w:type="paragraph" w:customStyle="1" w:styleId="H6">
    <w:name w:val="H6"/>
    <w:basedOn w:val="Heading5"/>
    <w:next w:val="Normal"/>
    <w:rsid w:val="00850B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0B56"/>
    <w:pPr>
      <w:ind w:left="851" w:hanging="851"/>
    </w:pPr>
  </w:style>
  <w:style w:type="paragraph" w:customStyle="1" w:styleId="TAL">
    <w:name w:val="TAL"/>
    <w:basedOn w:val="Normal"/>
    <w:rsid w:val="00850B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0B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50B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50B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50B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50B56"/>
    <w:pPr>
      <w:framePr w:wrap="notBeside" w:y="16161"/>
    </w:pPr>
  </w:style>
  <w:style w:type="character" w:customStyle="1" w:styleId="ZGSM">
    <w:name w:val="ZGSM"/>
    <w:rsid w:val="00850B56"/>
  </w:style>
  <w:style w:type="paragraph" w:styleId="List2">
    <w:name w:val="List 2"/>
    <w:basedOn w:val="List"/>
    <w:semiHidden/>
    <w:rsid w:val="00850B56"/>
    <w:pPr>
      <w:ind w:left="851"/>
    </w:pPr>
  </w:style>
  <w:style w:type="paragraph" w:customStyle="1" w:styleId="ZG">
    <w:name w:val="ZG"/>
    <w:rsid w:val="00850B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850B56"/>
    <w:pPr>
      <w:ind w:left="1135"/>
    </w:pPr>
  </w:style>
  <w:style w:type="paragraph" w:styleId="List4">
    <w:name w:val="List 4"/>
    <w:basedOn w:val="List3"/>
    <w:semiHidden/>
    <w:rsid w:val="00850B56"/>
    <w:pPr>
      <w:ind w:left="1418"/>
    </w:pPr>
  </w:style>
  <w:style w:type="paragraph" w:styleId="List5">
    <w:name w:val="List 5"/>
    <w:basedOn w:val="List4"/>
    <w:semiHidden/>
    <w:rsid w:val="00850B56"/>
    <w:pPr>
      <w:ind w:left="1702"/>
    </w:pPr>
  </w:style>
  <w:style w:type="paragraph" w:customStyle="1" w:styleId="EditorsNote">
    <w:name w:val="Editor's Note"/>
    <w:basedOn w:val="NO"/>
    <w:rsid w:val="00850B56"/>
    <w:rPr>
      <w:color w:val="FF0000"/>
    </w:rPr>
  </w:style>
  <w:style w:type="paragraph" w:styleId="List">
    <w:name w:val="List"/>
    <w:basedOn w:val="Normal"/>
    <w:semiHidden/>
    <w:rsid w:val="00850B56"/>
    <w:pPr>
      <w:ind w:left="568" w:hanging="284"/>
    </w:pPr>
  </w:style>
  <w:style w:type="paragraph" w:styleId="ListBullet">
    <w:name w:val="List Bullet"/>
    <w:basedOn w:val="List"/>
    <w:semiHidden/>
    <w:rsid w:val="00850B56"/>
  </w:style>
  <w:style w:type="paragraph" w:styleId="ListBullet4">
    <w:name w:val="List Bullet 4"/>
    <w:basedOn w:val="ListBullet3"/>
    <w:semiHidden/>
    <w:rsid w:val="00850B56"/>
    <w:pPr>
      <w:ind w:left="1418"/>
    </w:pPr>
  </w:style>
  <w:style w:type="paragraph" w:styleId="ListBullet5">
    <w:name w:val="List Bullet 5"/>
    <w:basedOn w:val="ListBullet4"/>
    <w:semiHidden/>
    <w:rsid w:val="00850B56"/>
    <w:pPr>
      <w:ind w:left="1702"/>
    </w:pPr>
  </w:style>
  <w:style w:type="paragraph" w:customStyle="1" w:styleId="B2">
    <w:name w:val="B2"/>
    <w:basedOn w:val="List2"/>
    <w:rsid w:val="00850B56"/>
  </w:style>
  <w:style w:type="paragraph" w:customStyle="1" w:styleId="B3">
    <w:name w:val="B3"/>
    <w:basedOn w:val="List3"/>
    <w:rsid w:val="00850B56"/>
  </w:style>
  <w:style w:type="paragraph" w:customStyle="1" w:styleId="B4">
    <w:name w:val="B4"/>
    <w:basedOn w:val="List4"/>
    <w:rsid w:val="00850B56"/>
  </w:style>
  <w:style w:type="paragraph" w:customStyle="1" w:styleId="B5">
    <w:name w:val="B5"/>
    <w:basedOn w:val="List5"/>
    <w:rsid w:val="00850B56"/>
  </w:style>
  <w:style w:type="paragraph" w:customStyle="1" w:styleId="ZTD">
    <w:name w:val="ZTD"/>
    <w:basedOn w:val="ZB"/>
    <w:rsid w:val="00850B5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2859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23.503_CR0915R2_(Rel-18)_PIN</cp:lastModifiedBy>
  <cp:revision>2</cp:revision>
  <cp:lastPrinted>2002-04-23T07:10:00Z</cp:lastPrinted>
  <dcterms:created xsi:type="dcterms:W3CDTF">2023-04-04T10:28:00Z</dcterms:created>
  <dcterms:modified xsi:type="dcterms:W3CDTF">2023-04-04T10:28:00Z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